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BFD9C" w14:textId="3E96241F" w:rsidR="00803376" w:rsidRPr="00803376" w:rsidRDefault="004F22A0" w:rsidP="00803376">
      <w:pPr>
        <w:jc w:val="center"/>
        <w:rPr>
          <w:b/>
          <w:bCs/>
          <w:sz w:val="28"/>
          <w:szCs w:val="28"/>
        </w:rPr>
      </w:pPr>
      <w:r>
        <w:rPr>
          <w:b/>
          <w:bCs/>
          <w:sz w:val="28"/>
          <w:szCs w:val="28"/>
        </w:rPr>
        <w:t>Capital Project</w:t>
      </w:r>
      <w:r w:rsidR="00803376" w:rsidRPr="00803376">
        <w:rPr>
          <w:b/>
          <w:bCs/>
          <w:sz w:val="28"/>
          <w:szCs w:val="28"/>
        </w:rPr>
        <w:t xml:space="preserve"> Grant Program</w:t>
      </w:r>
    </w:p>
    <w:p w14:paraId="4731675C" w14:textId="24761E00" w:rsidR="00803376" w:rsidRPr="00803376" w:rsidRDefault="00803376" w:rsidP="00803376">
      <w:pPr>
        <w:rPr>
          <w:b/>
          <w:bCs/>
        </w:rPr>
      </w:pPr>
      <w:r w:rsidRPr="00803376">
        <w:rPr>
          <w:b/>
          <w:bCs/>
        </w:rPr>
        <w:t>Program Overview:</w:t>
      </w:r>
    </w:p>
    <w:p w14:paraId="4D571454" w14:textId="0ADAF058" w:rsidR="00803376" w:rsidRDefault="00803376" w:rsidP="00803376">
      <w:pPr>
        <w:spacing w:after="0" w:line="240" w:lineRule="auto"/>
      </w:pPr>
      <w:r>
        <w:t>The Daviess County Visitors Bureau is pleased to announce the Quality of Place Grant Program aimed at enhancing the livability and attractiveness of our community. This program is designed to support local non-profit organizations in their efforts to create and improve public spaces, cultural attractions, and community amenities that contribute to the quality of life in Daviess County. Grants of up to $10,000 are available for eligible projects.</w:t>
      </w:r>
    </w:p>
    <w:p w14:paraId="20B3C78A" w14:textId="77777777" w:rsidR="00803376" w:rsidRDefault="00803376" w:rsidP="00803376"/>
    <w:p w14:paraId="2BFAB7A0" w14:textId="576C93C6" w:rsidR="00803376" w:rsidRDefault="00803376" w:rsidP="00803376">
      <w:r w:rsidRPr="00803376">
        <w:rPr>
          <w:b/>
          <w:bCs/>
        </w:rPr>
        <w:t>Objectives</w:t>
      </w:r>
      <w:r>
        <w:t>:</w:t>
      </w:r>
    </w:p>
    <w:p w14:paraId="4C633B55" w14:textId="704CD1D6" w:rsidR="00803376" w:rsidRDefault="00803376" w:rsidP="00803376">
      <w:pPr>
        <w:pStyle w:val="ListParagraph"/>
        <w:numPr>
          <w:ilvl w:val="0"/>
          <w:numId w:val="2"/>
        </w:numPr>
      </w:pPr>
      <w:r>
        <w:t>To enhance the aesthetic and functional quality of public spaces in Daviess County</w:t>
      </w:r>
    </w:p>
    <w:p w14:paraId="15E80D4A" w14:textId="4E1AF50E" w:rsidR="00803376" w:rsidRDefault="00803376" w:rsidP="00803376">
      <w:pPr>
        <w:pStyle w:val="ListParagraph"/>
        <w:numPr>
          <w:ilvl w:val="0"/>
          <w:numId w:val="2"/>
        </w:numPr>
      </w:pPr>
      <w:r>
        <w:t>To support initiatives that foster community engagement and participation</w:t>
      </w:r>
    </w:p>
    <w:p w14:paraId="02528875" w14:textId="7B37ECBB" w:rsidR="00803376" w:rsidRDefault="00803376" w:rsidP="00803376">
      <w:pPr>
        <w:pStyle w:val="ListParagraph"/>
        <w:numPr>
          <w:ilvl w:val="0"/>
          <w:numId w:val="2"/>
        </w:numPr>
      </w:pPr>
      <w:r>
        <w:t>To promote sustainable practices in community development</w:t>
      </w:r>
    </w:p>
    <w:p w14:paraId="3349A94D" w14:textId="2B81A930" w:rsidR="00803376" w:rsidRDefault="00803376" w:rsidP="00803376">
      <w:pPr>
        <w:pStyle w:val="ListParagraph"/>
        <w:numPr>
          <w:ilvl w:val="0"/>
          <w:numId w:val="2"/>
        </w:numPr>
        <w:spacing w:after="0" w:line="240" w:lineRule="auto"/>
      </w:pPr>
      <w:r>
        <w:t>To enrich the cultural and recreational offerings of Daviess County</w:t>
      </w:r>
    </w:p>
    <w:p w14:paraId="2BF0BCAD" w14:textId="77777777" w:rsidR="00803376" w:rsidRDefault="00803376" w:rsidP="00803376"/>
    <w:p w14:paraId="4D831130" w14:textId="5FA05CCD" w:rsidR="00803376" w:rsidRPr="00803376" w:rsidRDefault="00803376" w:rsidP="00803376">
      <w:pPr>
        <w:rPr>
          <w:b/>
          <w:bCs/>
        </w:rPr>
      </w:pPr>
      <w:r w:rsidRPr="00803376">
        <w:rPr>
          <w:b/>
          <w:bCs/>
        </w:rPr>
        <w:t>Eligibility Criteria:</w:t>
      </w:r>
    </w:p>
    <w:p w14:paraId="07024509" w14:textId="77777777" w:rsidR="00831044" w:rsidRPr="00831044" w:rsidRDefault="00831044" w:rsidP="00831044">
      <w:pPr>
        <w:pStyle w:val="ListParagraph"/>
        <w:numPr>
          <w:ilvl w:val="0"/>
          <w:numId w:val="5"/>
        </w:numPr>
      </w:pPr>
      <w:r w:rsidRPr="00831044">
        <w:t xml:space="preserve">A non-profit organization (501(c)(3) located in or serving Daviess County. </w:t>
      </w:r>
    </w:p>
    <w:p w14:paraId="3A59E340" w14:textId="0232542E" w:rsidR="00803376" w:rsidRDefault="00803376" w:rsidP="00803376">
      <w:pPr>
        <w:pStyle w:val="ListParagraph"/>
        <w:numPr>
          <w:ilvl w:val="0"/>
          <w:numId w:val="5"/>
        </w:numPr>
      </w:pPr>
      <w:r>
        <w:t>Projects must be aimed at improving public spaces or community amenities accessible to the general public.</w:t>
      </w:r>
    </w:p>
    <w:p w14:paraId="256FD4FC" w14:textId="5D6605F3" w:rsidR="00803376" w:rsidRDefault="00803376" w:rsidP="00803376">
      <w:pPr>
        <w:pStyle w:val="ListParagraph"/>
        <w:numPr>
          <w:ilvl w:val="0"/>
          <w:numId w:val="5"/>
        </w:numPr>
      </w:pPr>
      <w:r>
        <w:t>Projects should demonstrate a clear benefit to the community and align with the mission of the Daviess County Visitors Bureau.</w:t>
      </w:r>
    </w:p>
    <w:p w14:paraId="4E4A8D01" w14:textId="3CEFC0AC" w:rsidR="00803376" w:rsidRDefault="00803376" w:rsidP="00803376">
      <w:pPr>
        <w:pStyle w:val="ListParagraph"/>
        <w:numPr>
          <w:ilvl w:val="0"/>
          <w:numId w:val="5"/>
        </w:numPr>
      </w:pPr>
      <w:r>
        <w:t>Priority will be given to projects that involve collaboration with other local organizations or stakeholders.</w:t>
      </w:r>
    </w:p>
    <w:p w14:paraId="1D1047D1" w14:textId="77777777" w:rsidR="00803376" w:rsidRDefault="00803376" w:rsidP="00803376"/>
    <w:p w14:paraId="149FD859" w14:textId="4DC78B9F" w:rsidR="00803376" w:rsidRPr="00803376" w:rsidRDefault="00803376" w:rsidP="00803376">
      <w:pPr>
        <w:rPr>
          <w:b/>
          <w:bCs/>
        </w:rPr>
      </w:pPr>
      <w:r w:rsidRPr="00803376">
        <w:rPr>
          <w:b/>
          <w:bCs/>
        </w:rPr>
        <w:t>Funding Amount:</w:t>
      </w:r>
    </w:p>
    <w:p w14:paraId="533B8361" w14:textId="169C7250" w:rsidR="00803376" w:rsidRDefault="00803376" w:rsidP="00803376">
      <w:pPr>
        <w:pStyle w:val="ListParagraph"/>
        <w:numPr>
          <w:ilvl w:val="0"/>
          <w:numId w:val="8"/>
        </w:numPr>
        <w:spacing w:after="0" w:line="240" w:lineRule="auto"/>
      </w:pPr>
      <w:r>
        <w:t>Grants of up to $10,000 are available for qualifying projects. Matching funds or in-kind contributions are encouraged but not required.</w:t>
      </w:r>
    </w:p>
    <w:p w14:paraId="2D2C1128" w14:textId="77777777" w:rsidR="00803376" w:rsidRDefault="00803376" w:rsidP="00803376"/>
    <w:p w14:paraId="5033275D" w14:textId="77777777" w:rsidR="00803376" w:rsidRDefault="00803376">
      <w:pPr>
        <w:rPr>
          <w:b/>
          <w:bCs/>
        </w:rPr>
      </w:pPr>
      <w:r>
        <w:rPr>
          <w:b/>
          <w:bCs/>
        </w:rPr>
        <w:br w:type="page"/>
      </w:r>
    </w:p>
    <w:p w14:paraId="0E9AFB1C" w14:textId="6DD64572" w:rsidR="00803376" w:rsidRPr="00803376" w:rsidRDefault="00803376" w:rsidP="00803376">
      <w:pPr>
        <w:rPr>
          <w:b/>
          <w:bCs/>
        </w:rPr>
      </w:pPr>
      <w:r w:rsidRPr="00803376">
        <w:rPr>
          <w:b/>
          <w:bCs/>
        </w:rPr>
        <w:lastRenderedPageBreak/>
        <w:t>Application Process:</w:t>
      </w:r>
    </w:p>
    <w:p w14:paraId="27F0C161" w14:textId="72E72310" w:rsidR="002B0E01" w:rsidRDefault="002B0E01" w:rsidP="002B0E01">
      <w:pPr>
        <w:pStyle w:val="ListParagraph"/>
        <w:numPr>
          <w:ilvl w:val="0"/>
          <w:numId w:val="10"/>
        </w:numPr>
      </w:pPr>
      <w:r>
        <w:rPr>
          <w:i/>
          <w:iCs/>
          <w:u w:val="single"/>
        </w:rPr>
        <w:t>Submission</w:t>
      </w:r>
      <w:r w:rsidR="00803376">
        <w:t>: Interested organizations must complete the official application form, detailing the project description, objectives, and anticipated impact on the community.</w:t>
      </w:r>
      <w:r>
        <w:t xml:space="preserve"> Additional materials such as letters of support, project illustrations, or photos of the proposed project site may be submitted.</w:t>
      </w:r>
    </w:p>
    <w:p w14:paraId="19B53C72" w14:textId="2B0600E3" w:rsidR="00803376" w:rsidRDefault="002B0E01" w:rsidP="00803376">
      <w:pPr>
        <w:pStyle w:val="ListParagraph"/>
        <w:numPr>
          <w:ilvl w:val="0"/>
          <w:numId w:val="10"/>
        </w:numPr>
      </w:pPr>
      <w:r>
        <w:rPr>
          <w:i/>
          <w:iCs/>
          <w:u w:val="single"/>
        </w:rPr>
        <w:t>Projec</w:t>
      </w:r>
      <w:r w:rsidR="00803376" w:rsidRPr="00803376">
        <w:rPr>
          <w:i/>
          <w:iCs/>
          <w:u w:val="single"/>
        </w:rPr>
        <w:t>t Proposal</w:t>
      </w:r>
      <w:r w:rsidR="00803376">
        <w:t>: A detailed budget outlining the project costs, funding sources, and any in-kind contributions must be included.</w:t>
      </w:r>
    </w:p>
    <w:p w14:paraId="6BE65BF7" w14:textId="77777777" w:rsidR="002B0E01" w:rsidRDefault="002B0E01" w:rsidP="002B0E01">
      <w:pPr>
        <w:pStyle w:val="ListParagraph"/>
        <w:numPr>
          <w:ilvl w:val="0"/>
          <w:numId w:val="10"/>
        </w:numPr>
      </w:pPr>
      <w:r w:rsidRPr="002B0E01">
        <w:rPr>
          <w:i/>
          <w:iCs/>
          <w:u w:val="single"/>
        </w:rPr>
        <w:t>Review</w:t>
      </w:r>
      <w:r>
        <w:t>:</w:t>
      </w:r>
      <w:r w:rsidRPr="002B0E01">
        <w:t xml:space="preserve"> </w:t>
      </w:r>
      <w:r>
        <w:t>Applications will be reviewed by the Daviess County Tourism Commission. Evaluation criteria will include project impact, feasibility, sustainability, and alignment with the program objectives.</w:t>
      </w:r>
    </w:p>
    <w:p w14:paraId="4072DC17" w14:textId="77777777" w:rsidR="002B0E01" w:rsidRDefault="002B0E01" w:rsidP="002B0E01">
      <w:pPr>
        <w:pStyle w:val="ListParagraph"/>
        <w:numPr>
          <w:ilvl w:val="0"/>
          <w:numId w:val="10"/>
        </w:numPr>
      </w:pPr>
      <w:r>
        <w:rPr>
          <w:i/>
          <w:iCs/>
          <w:u w:val="single"/>
        </w:rPr>
        <w:t>Timeli</w:t>
      </w:r>
      <w:r w:rsidR="00803376" w:rsidRPr="00803376">
        <w:rPr>
          <w:i/>
          <w:iCs/>
          <w:u w:val="single"/>
        </w:rPr>
        <w:t>ne</w:t>
      </w:r>
      <w:r w:rsidR="00803376">
        <w:t>: Applicants should provide a timeline for project implementation, including key milestones.</w:t>
      </w:r>
    </w:p>
    <w:p w14:paraId="40034D8F" w14:textId="3B5D44AE" w:rsidR="002B0E01" w:rsidRDefault="002B0E01" w:rsidP="002B0E01">
      <w:pPr>
        <w:pStyle w:val="ListParagraph"/>
        <w:numPr>
          <w:ilvl w:val="0"/>
          <w:numId w:val="10"/>
        </w:numPr>
      </w:pPr>
      <w:r w:rsidRPr="002B0E01">
        <w:rPr>
          <w:i/>
          <w:iCs/>
          <w:u w:val="single"/>
        </w:rPr>
        <w:t>Deadline</w:t>
      </w:r>
      <w:r>
        <w:t>:</w:t>
      </w:r>
      <w:r w:rsidRPr="002B0E01">
        <w:t xml:space="preserve"> </w:t>
      </w:r>
      <w:r w:rsidRPr="001A4CC2">
        <w:t>Applications must be submitted by March 31, 2025. Late submissions will not be considered for the 2025 calendar year.</w:t>
      </w:r>
    </w:p>
    <w:p w14:paraId="1A13F35A" w14:textId="0CE3E709" w:rsidR="002B0E01" w:rsidRDefault="002B0E01" w:rsidP="002B0E01">
      <w:pPr>
        <w:pStyle w:val="ListParagraph"/>
        <w:numPr>
          <w:ilvl w:val="0"/>
          <w:numId w:val="10"/>
        </w:numPr>
      </w:pPr>
      <w:r w:rsidRPr="001223CA">
        <w:rPr>
          <w:i/>
          <w:iCs/>
          <w:u w:val="single"/>
        </w:rPr>
        <w:t>Notification</w:t>
      </w:r>
      <w:r>
        <w:t>: Successful applicants will be notified by April 30, 2025, and will be required to sign a grant agreement outlining the terms and conditions of the funding.</w:t>
      </w:r>
      <w:r w:rsidRPr="002B0E01">
        <w:t xml:space="preserve"> </w:t>
      </w:r>
      <w:r>
        <w:t>Grants will be awarded on a competitive basis, and funding is subject to the availability of resources.</w:t>
      </w:r>
    </w:p>
    <w:p w14:paraId="0B9B4319" w14:textId="2D057F2C" w:rsidR="002B0E01" w:rsidRDefault="002B0E01" w:rsidP="002B0E01">
      <w:pPr>
        <w:pStyle w:val="ListParagraph"/>
        <w:numPr>
          <w:ilvl w:val="0"/>
          <w:numId w:val="10"/>
        </w:numPr>
      </w:pPr>
      <w:r w:rsidRPr="002B0E01">
        <w:rPr>
          <w:i/>
          <w:iCs/>
          <w:u w:val="single"/>
        </w:rPr>
        <w:t>Reporting</w:t>
      </w:r>
      <w:r>
        <w:t>:</w:t>
      </w:r>
      <w:r w:rsidRPr="002B0E01">
        <w:t xml:space="preserve"> </w:t>
      </w:r>
      <w:r>
        <w:t>Grant recipients are required to submit a final report outlining project progress, outcomes, and financial expenditures within 30 days of project completion.</w:t>
      </w:r>
      <w:r w:rsidRPr="002B0E01">
        <w:t xml:space="preserve"> </w:t>
      </w:r>
      <w:r>
        <w:t>Recipients may also be requested to participate in promotional activities related to the grant program.</w:t>
      </w:r>
    </w:p>
    <w:p w14:paraId="4F651FA0" w14:textId="18729130" w:rsidR="002B0E01" w:rsidRPr="002B0E01" w:rsidRDefault="002B0E01" w:rsidP="002B0E01">
      <w:pPr>
        <w:pStyle w:val="ListParagraph"/>
        <w:numPr>
          <w:ilvl w:val="0"/>
          <w:numId w:val="10"/>
        </w:numPr>
        <w:spacing w:after="0" w:line="240" w:lineRule="auto"/>
        <w:rPr>
          <w:i/>
          <w:iCs/>
          <w:u w:val="single"/>
        </w:rPr>
      </w:pPr>
      <w:bookmarkStart w:id="0" w:name="_Hlk190080940"/>
      <w:r w:rsidRPr="001223CA">
        <w:rPr>
          <w:i/>
          <w:iCs/>
          <w:u w:val="single"/>
        </w:rPr>
        <w:t>Agreement</w:t>
      </w:r>
      <w:r w:rsidRPr="00862D59">
        <w:rPr>
          <w:i/>
          <w:iCs/>
        </w:rPr>
        <w:t xml:space="preserve">: </w:t>
      </w:r>
      <w:r>
        <w:t xml:space="preserve">All grantees will be required to sign an agreement outlining </w:t>
      </w:r>
      <w:r w:rsidRPr="00862D59">
        <w:t>the specific requirements and expectations associated with the funding they receive. By signing the agreement, grantees acknowledge their commitment to adhere to the stipulated guidelines, ensuring transparency and accountability in the use of funds.</w:t>
      </w:r>
      <w:bookmarkEnd w:id="0"/>
    </w:p>
    <w:p w14:paraId="2B92DAE1" w14:textId="77777777" w:rsidR="002B0E01" w:rsidRPr="002B0E01" w:rsidRDefault="002B0E01" w:rsidP="002B0E01">
      <w:pPr>
        <w:rPr>
          <w:b/>
          <w:bCs/>
          <w:sz w:val="16"/>
          <w:szCs w:val="16"/>
        </w:rPr>
      </w:pPr>
    </w:p>
    <w:p w14:paraId="1755FA36" w14:textId="28A70C62" w:rsidR="002B0E01" w:rsidRPr="002B0E01" w:rsidRDefault="002B0E01" w:rsidP="002B0E01">
      <w:pPr>
        <w:rPr>
          <w:b/>
          <w:bCs/>
        </w:rPr>
      </w:pPr>
      <w:r w:rsidRPr="002B0E01">
        <w:rPr>
          <w:b/>
          <w:bCs/>
        </w:rPr>
        <w:t>Contact Information:</w:t>
      </w:r>
    </w:p>
    <w:p w14:paraId="586CB9DD" w14:textId="77777777" w:rsidR="002B0E01" w:rsidRDefault="002B0E01" w:rsidP="002B0E01">
      <w:pPr>
        <w:spacing w:after="0" w:line="240" w:lineRule="auto"/>
      </w:pPr>
      <w:r>
        <w:t>For questions about the Event Assistance Grant Program, please contact:</w:t>
      </w:r>
    </w:p>
    <w:p w14:paraId="5E2341BA" w14:textId="77777777" w:rsidR="002B0E01" w:rsidRDefault="002B0E01" w:rsidP="002B0E01">
      <w:pPr>
        <w:spacing w:after="0" w:line="240" w:lineRule="auto"/>
      </w:pPr>
      <w:r>
        <w:t xml:space="preserve">Daviess County Visitors Bureau  </w:t>
      </w:r>
    </w:p>
    <w:p w14:paraId="099D72BC" w14:textId="77777777" w:rsidR="002B0E01" w:rsidRDefault="002B0E01" w:rsidP="002B0E01">
      <w:pPr>
        <w:spacing w:after="0" w:line="240" w:lineRule="auto"/>
      </w:pPr>
      <w:r>
        <w:t>201 E Main Street, Ste 204</w:t>
      </w:r>
    </w:p>
    <w:p w14:paraId="78475AEE" w14:textId="77777777" w:rsidR="002B0E01" w:rsidRDefault="002B0E01" w:rsidP="002B0E01">
      <w:pPr>
        <w:spacing w:after="0" w:line="240" w:lineRule="auto"/>
      </w:pPr>
      <w:r>
        <w:t>812-254-1500</w:t>
      </w:r>
    </w:p>
    <w:p w14:paraId="647844FC" w14:textId="77777777" w:rsidR="002B0E01" w:rsidRDefault="002B0E01" w:rsidP="002B0E01">
      <w:pPr>
        <w:spacing w:after="0" w:line="240" w:lineRule="auto"/>
      </w:pPr>
      <w:hyperlink r:id="rId7" w:history="1">
        <w:r w:rsidRPr="00093E1E">
          <w:rPr>
            <w:rStyle w:val="Hyperlink"/>
          </w:rPr>
          <w:t>awarden@developdaviess.com</w:t>
        </w:r>
      </w:hyperlink>
    </w:p>
    <w:p w14:paraId="76C656C2" w14:textId="77777777" w:rsidR="002B0E01" w:rsidRDefault="002B0E01" w:rsidP="002B0E01">
      <w:pPr>
        <w:spacing w:after="0" w:line="240" w:lineRule="auto"/>
      </w:pPr>
      <w:hyperlink r:id="rId8" w:history="1">
        <w:r w:rsidRPr="00093E1E">
          <w:rPr>
            <w:rStyle w:val="Hyperlink"/>
          </w:rPr>
          <w:t>www.visitdaviesscounty.com</w:t>
        </w:r>
      </w:hyperlink>
    </w:p>
    <w:p w14:paraId="332EE7C9" w14:textId="77777777" w:rsidR="002B0E01" w:rsidRPr="002B0E01" w:rsidRDefault="002B0E01" w:rsidP="002B0E01">
      <w:pPr>
        <w:spacing w:after="0" w:line="240" w:lineRule="auto"/>
        <w:rPr>
          <w:sz w:val="16"/>
          <w:szCs w:val="16"/>
        </w:rPr>
      </w:pPr>
    </w:p>
    <w:p w14:paraId="1A8B94A5" w14:textId="23CFD25F" w:rsidR="00803376" w:rsidRDefault="00803376" w:rsidP="002B0E01">
      <w:pPr>
        <w:spacing w:after="0" w:line="240" w:lineRule="auto"/>
      </w:pPr>
      <w:r>
        <w:t>We look forward to supporting innovative projects that enhance the quality of life in Daviess County!</w:t>
      </w:r>
    </w:p>
    <w:sectPr w:rsidR="0080337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4AD92" w14:textId="77777777" w:rsidR="00EE1EA2" w:rsidRDefault="00EE1EA2" w:rsidP="00803376">
      <w:pPr>
        <w:spacing w:after="0" w:line="240" w:lineRule="auto"/>
      </w:pPr>
      <w:r>
        <w:separator/>
      </w:r>
    </w:p>
  </w:endnote>
  <w:endnote w:type="continuationSeparator" w:id="0">
    <w:p w14:paraId="34FDE305" w14:textId="77777777" w:rsidR="00EE1EA2" w:rsidRDefault="00EE1EA2" w:rsidP="00803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93FBE" w14:textId="77777777" w:rsidR="00EE1EA2" w:rsidRDefault="00EE1EA2" w:rsidP="00803376">
      <w:pPr>
        <w:spacing w:after="0" w:line="240" w:lineRule="auto"/>
      </w:pPr>
      <w:r>
        <w:separator/>
      </w:r>
    </w:p>
  </w:footnote>
  <w:footnote w:type="continuationSeparator" w:id="0">
    <w:p w14:paraId="07FD27D6" w14:textId="77777777" w:rsidR="00EE1EA2" w:rsidRDefault="00EE1EA2" w:rsidP="008033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4E293" w14:textId="36D0ED0B" w:rsidR="00803376" w:rsidRDefault="00803376">
    <w:pPr>
      <w:pStyle w:val="Header"/>
    </w:pPr>
    <w:r>
      <w:rPr>
        <w:noProof/>
      </w:rPr>
      <w:drawing>
        <wp:anchor distT="0" distB="0" distL="114300" distR="114300" simplePos="0" relativeHeight="251658240" behindDoc="0" locked="0" layoutInCell="1" allowOverlap="1" wp14:anchorId="082289A1" wp14:editId="5A1C217F">
          <wp:simplePos x="0" y="0"/>
          <wp:positionH relativeFrom="column">
            <wp:posOffset>2298700</wp:posOffset>
          </wp:positionH>
          <wp:positionV relativeFrom="paragraph">
            <wp:posOffset>-76200</wp:posOffset>
          </wp:positionV>
          <wp:extent cx="3937000" cy="803384"/>
          <wp:effectExtent l="0" t="0" r="0" b="0"/>
          <wp:wrapTopAndBottom/>
          <wp:docPr id="1533844284" name="Picture 1" descr="A black background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844284" name="Picture 1" descr="A black background with re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937000" cy="80338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57C03"/>
    <w:multiLevelType w:val="hybridMultilevel"/>
    <w:tmpl w:val="502AD2F4"/>
    <w:lvl w:ilvl="0" w:tplc="FFFFFFF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00269D"/>
    <w:multiLevelType w:val="hybridMultilevel"/>
    <w:tmpl w:val="2376EC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15321"/>
    <w:multiLevelType w:val="hybridMultilevel"/>
    <w:tmpl w:val="5ADC45F6"/>
    <w:lvl w:ilvl="0" w:tplc="0409000F">
      <w:start w:val="1"/>
      <w:numFmt w:val="decimal"/>
      <w:lvlText w:val="%1."/>
      <w:lvlJc w:val="left"/>
      <w:pPr>
        <w:ind w:left="720" w:hanging="360"/>
      </w:pPr>
      <w:rPr>
        <w:rFonts w:hint="default"/>
      </w:rPr>
    </w:lvl>
    <w:lvl w:ilvl="1" w:tplc="7C9250B6">
      <w:start w:val="4"/>
      <w:numFmt w:val="bullet"/>
      <w:lvlText w:val="-"/>
      <w:lvlJc w:val="left"/>
      <w:pPr>
        <w:ind w:left="1440" w:hanging="360"/>
      </w:pPr>
      <w:rPr>
        <w:rFonts w:ascii="Aptos" w:eastAsiaTheme="minorHAnsi" w:hAnsi="Aptos"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0843AF"/>
    <w:multiLevelType w:val="hybridMultilevel"/>
    <w:tmpl w:val="7D00E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0855EF"/>
    <w:multiLevelType w:val="hybridMultilevel"/>
    <w:tmpl w:val="D7661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2B40B4"/>
    <w:multiLevelType w:val="hybridMultilevel"/>
    <w:tmpl w:val="D5024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AD0C66"/>
    <w:multiLevelType w:val="hybridMultilevel"/>
    <w:tmpl w:val="127A393C"/>
    <w:lvl w:ilvl="0" w:tplc="03E0226C">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83184E"/>
    <w:multiLevelType w:val="hybridMultilevel"/>
    <w:tmpl w:val="84ECE92E"/>
    <w:lvl w:ilvl="0" w:tplc="806E889E">
      <w:start w:val="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B8726B"/>
    <w:multiLevelType w:val="hybridMultilevel"/>
    <w:tmpl w:val="383A70E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B06163B"/>
    <w:multiLevelType w:val="hybridMultilevel"/>
    <w:tmpl w:val="9788C7C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AC8107C"/>
    <w:multiLevelType w:val="hybridMultilevel"/>
    <w:tmpl w:val="41F85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4C0E38"/>
    <w:multiLevelType w:val="hybridMultilevel"/>
    <w:tmpl w:val="701EC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743451">
    <w:abstractNumId w:val="10"/>
  </w:num>
  <w:num w:numId="2" w16cid:durableId="39061645">
    <w:abstractNumId w:val="3"/>
  </w:num>
  <w:num w:numId="3" w16cid:durableId="1079014359">
    <w:abstractNumId w:val="4"/>
  </w:num>
  <w:num w:numId="4" w16cid:durableId="802190225">
    <w:abstractNumId w:val="7"/>
  </w:num>
  <w:num w:numId="5" w16cid:durableId="193930297">
    <w:abstractNumId w:val="9"/>
  </w:num>
  <w:num w:numId="6" w16cid:durableId="1333949793">
    <w:abstractNumId w:val="5"/>
  </w:num>
  <w:num w:numId="7" w16cid:durableId="1502427292">
    <w:abstractNumId w:val="6"/>
  </w:num>
  <w:num w:numId="8" w16cid:durableId="1409352807">
    <w:abstractNumId w:val="8"/>
  </w:num>
  <w:num w:numId="9" w16cid:durableId="105465870">
    <w:abstractNumId w:val="11"/>
  </w:num>
  <w:num w:numId="10" w16cid:durableId="2004578734">
    <w:abstractNumId w:val="2"/>
  </w:num>
  <w:num w:numId="11" w16cid:durableId="1435439022">
    <w:abstractNumId w:val="0"/>
  </w:num>
  <w:num w:numId="12" w16cid:durableId="1860896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376"/>
    <w:rsid w:val="0012628C"/>
    <w:rsid w:val="002B0E01"/>
    <w:rsid w:val="004F22A0"/>
    <w:rsid w:val="00506B36"/>
    <w:rsid w:val="00803376"/>
    <w:rsid w:val="00831044"/>
    <w:rsid w:val="009D5B83"/>
    <w:rsid w:val="00A673DE"/>
    <w:rsid w:val="00B87487"/>
    <w:rsid w:val="00CD0D26"/>
    <w:rsid w:val="00EE1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7D42C"/>
  <w15:chartTrackingRefBased/>
  <w15:docId w15:val="{087B00C9-664A-4001-9DD1-424508693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33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33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33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33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33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33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33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33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33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3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33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33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33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33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33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33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33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3376"/>
    <w:rPr>
      <w:rFonts w:eastAsiaTheme="majorEastAsia" w:cstheme="majorBidi"/>
      <w:color w:val="272727" w:themeColor="text1" w:themeTint="D8"/>
    </w:rPr>
  </w:style>
  <w:style w:type="paragraph" w:styleId="Title">
    <w:name w:val="Title"/>
    <w:basedOn w:val="Normal"/>
    <w:next w:val="Normal"/>
    <w:link w:val="TitleChar"/>
    <w:uiPriority w:val="10"/>
    <w:qFormat/>
    <w:rsid w:val="008033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33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33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33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3376"/>
    <w:pPr>
      <w:spacing w:before="160"/>
      <w:jc w:val="center"/>
    </w:pPr>
    <w:rPr>
      <w:i/>
      <w:iCs/>
      <w:color w:val="404040" w:themeColor="text1" w:themeTint="BF"/>
    </w:rPr>
  </w:style>
  <w:style w:type="character" w:customStyle="1" w:styleId="QuoteChar">
    <w:name w:val="Quote Char"/>
    <w:basedOn w:val="DefaultParagraphFont"/>
    <w:link w:val="Quote"/>
    <w:uiPriority w:val="29"/>
    <w:rsid w:val="00803376"/>
    <w:rPr>
      <w:i/>
      <w:iCs/>
      <w:color w:val="404040" w:themeColor="text1" w:themeTint="BF"/>
    </w:rPr>
  </w:style>
  <w:style w:type="paragraph" w:styleId="ListParagraph">
    <w:name w:val="List Paragraph"/>
    <w:basedOn w:val="Normal"/>
    <w:uiPriority w:val="34"/>
    <w:qFormat/>
    <w:rsid w:val="00803376"/>
    <w:pPr>
      <w:ind w:left="720"/>
      <w:contextualSpacing/>
    </w:pPr>
  </w:style>
  <w:style w:type="character" w:styleId="IntenseEmphasis">
    <w:name w:val="Intense Emphasis"/>
    <w:basedOn w:val="DefaultParagraphFont"/>
    <w:uiPriority w:val="21"/>
    <w:qFormat/>
    <w:rsid w:val="00803376"/>
    <w:rPr>
      <w:i/>
      <w:iCs/>
      <w:color w:val="0F4761" w:themeColor="accent1" w:themeShade="BF"/>
    </w:rPr>
  </w:style>
  <w:style w:type="paragraph" w:styleId="IntenseQuote">
    <w:name w:val="Intense Quote"/>
    <w:basedOn w:val="Normal"/>
    <w:next w:val="Normal"/>
    <w:link w:val="IntenseQuoteChar"/>
    <w:uiPriority w:val="30"/>
    <w:qFormat/>
    <w:rsid w:val="008033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3376"/>
    <w:rPr>
      <w:i/>
      <w:iCs/>
      <w:color w:val="0F4761" w:themeColor="accent1" w:themeShade="BF"/>
    </w:rPr>
  </w:style>
  <w:style w:type="character" w:styleId="IntenseReference">
    <w:name w:val="Intense Reference"/>
    <w:basedOn w:val="DefaultParagraphFont"/>
    <w:uiPriority w:val="32"/>
    <w:qFormat/>
    <w:rsid w:val="00803376"/>
    <w:rPr>
      <w:b/>
      <w:bCs/>
      <w:smallCaps/>
      <w:color w:val="0F4761" w:themeColor="accent1" w:themeShade="BF"/>
      <w:spacing w:val="5"/>
    </w:rPr>
  </w:style>
  <w:style w:type="paragraph" w:styleId="Header">
    <w:name w:val="header"/>
    <w:basedOn w:val="Normal"/>
    <w:link w:val="HeaderChar"/>
    <w:uiPriority w:val="99"/>
    <w:unhideWhenUsed/>
    <w:rsid w:val="00803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376"/>
  </w:style>
  <w:style w:type="paragraph" w:styleId="Footer">
    <w:name w:val="footer"/>
    <w:basedOn w:val="Normal"/>
    <w:link w:val="FooterChar"/>
    <w:uiPriority w:val="99"/>
    <w:unhideWhenUsed/>
    <w:rsid w:val="00803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376"/>
  </w:style>
  <w:style w:type="character" w:styleId="Hyperlink">
    <w:name w:val="Hyperlink"/>
    <w:basedOn w:val="DefaultParagraphFont"/>
    <w:uiPriority w:val="99"/>
    <w:unhideWhenUsed/>
    <w:rsid w:val="002B0E0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44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itdaviesscounty.com" TargetMode="External"/><Relationship Id="rId3" Type="http://schemas.openxmlformats.org/officeDocument/2006/relationships/settings" Target="settings.xml"/><Relationship Id="rId7" Type="http://schemas.openxmlformats.org/officeDocument/2006/relationships/hyperlink" Target="mailto:awarden@developdavi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495</Words>
  <Characters>3070</Characters>
  <Application>Microsoft Office Word</Application>
  <DocSecurity>0</DocSecurity>
  <Lines>68</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Warden</dc:creator>
  <cp:keywords/>
  <dc:description/>
  <cp:lastModifiedBy>Amber Warden</cp:lastModifiedBy>
  <cp:revision>3</cp:revision>
  <dcterms:created xsi:type="dcterms:W3CDTF">2025-02-10T19:31:00Z</dcterms:created>
  <dcterms:modified xsi:type="dcterms:W3CDTF">2025-02-19T21:56:00Z</dcterms:modified>
</cp:coreProperties>
</file>